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3F2F86" w14:textId="031C3DC1" w:rsidR="001E68EF" w:rsidRPr="00991544" w:rsidRDefault="00991544" w:rsidP="00991544">
      <w:pPr>
        <w:jc w:val="center"/>
        <w:rPr>
          <w:b/>
          <w:bCs/>
          <w:sz w:val="28"/>
          <w:szCs w:val="28"/>
        </w:rPr>
      </w:pPr>
      <w:r>
        <w:rPr>
          <w:b/>
          <w:bCs/>
          <w:sz w:val="28"/>
          <w:szCs w:val="28"/>
        </w:rPr>
        <w:t xml:space="preserve">Battlemoor </w:t>
      </w:r>
      <w:r w:rsidR="000A39C4" w:rsidRPr="00991544">
        <w:rPr>
          <w:b/>
          <w:bCs/>
          <w:sz w:val="28"/>
          <w:szCs w:val="28"/>
        </w:rPr>
        <w:t xml:space="preserve">SCORES </w:t>
      </w:r>
      <w:r>
        <w:rPr>
          <w:b/>
          <w:bCs/>
          <w:sz w:val="28"/>
          <w:szCs w:val="28"/>
        </w:rPr>
        <w:t>Pre-</w:t>
      </w:r>
      <w:r w:rsidR="000A39C4" w:rsidRPr="00991544">
        <w:rPr>
          <w:b/>
          <w:bCs/>
          <w:sz w:val="28"/>
          <w:szCs w:val="28"/>
        </w:rPr>
        <w:t>Registration</w:t>
      </w:r>
      <w:r>
        <w:rPr>
          <w:b/>
          <w:bCs/>
          <w:sz w:val="28"/>
          <w:szCs w:val="28"/>
        </w:rPr>
        <w:t xml:space="preserve"> Instructions</w:t>
      </w:r>
    </w:p>
    <w:p w14:paraId="46E22235" w14:textId="77777777" w:rsidR="000A39C4" w:rsidRDefault="000A39C4"/>
    <w:p w14:paraId="7E89B0DB" w14:textId="051EA1FB" w:rsidR="000A39C4" w:rsidRDefault="000A39C4">
      <w:r>
        <w:t xml:space="preserve">When using SCORES to register for an event, you must log into your online SCA membership account, </w:t>
      </w:r>
      <w:r w:rsidRPr="00C57CEC">
        <w:rPr>
          <w:b/>
          <w:bCs/>
          <w:u w:val="single"/>
        </w:rPr>
        <w:t>or</w:t>
      </w:r>
      <w:r>
        <w:t xml:space="preserve"> create a new profile</w:t>
      </w:r>
      <w:r w:rsidR="00C57CEC">
        <w:t xml:space="preserve"> if you do not have one</w:t>
      </w:r>
      <w:r>
        <w:t>.  Once that is completed, you can register for the event.</w:t>
      </w:r>
    </w:p>
    <w:p w14:paraId="53FE4757" w14:textId="77777777" w:rsidR="000A39C4" w:rsidRDefault="000A39C4"/>
    <w:p w14:paraId="49CD0A59" w14:textId="1A0E057C" w:rsidR="000A39C4" w:rsidRDefault="000A39C4">
      <w:r>
        <w:t>1.  Enter the number of tickets you are purchasing in the “Quantity” box.</w:t>
      </w:r>
    </w:p>
    <w:p w14:paraId="223D04B4" w14:textId="77777777" w:rsidR="000A39C4" w:rsidRDefault="000A39C4"/>
    <w:p w14:paraId="436326E0" w14:textId="2BA51119" w:rsidR="00C57CEC" w:rsidRDefault="00C57CEC" w:rsidP="006A635E">
      <w:pPr>
        <w:jc w:val="center"/>
      </w:pPr>
      <w:r>
        <w:rPr>
          <w:noProof/>
        </w:rPr>
        <w:drawing>
          <wp:inline distT="0" distB="0" distL="0" distR="0" wp14:anchorId="768DC46B" wp14:editId="37B542FE">
            <wp:extent cx="2559686" cy="3810946"/>
            <wp:effectExtent l="0" t="0" r="0" b="0"/>
            <wp:docPr id="3238861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886125" name="Picture 323886125"/>
                    <pic:cNvPicPr/>
                  </pic:nvPicPr>
                  <pic:blipFill>
                    <a:blip r:embed="rId4">
                      <a:extLst>
                        <a:ext uri="{28A0092B-C50C-407E-A947-70E740481C1C}">
                          <a14:useLocalDpi xmlns:a14="http://schemas.microsoft.com/office/drawing/2010/main" val="0"/>
                        </a:ext>
                      </a:extLst>
                    </a:blip>
                    <a:stretch>
                      <a:fillRect/>
                    </a:stretch>
                  </pic:blipFill>
                  <pic:spPr>
                    <a:xfrm>
                      <a:off x="0" y="0"/>
                      <a:ext cx="2564291" cy="3817803"/>
                    </a:xfrm>
                    <a:prstGeom prst="rect">
                      <a:avLst/>
                    </a:prstGeom>
                  </pic:spPr>
                </pic:pic>
              </a:graphicData>
            </a:graphic>
          </wp:inline>
        </w:drawing>
      </w:r>
    </w:p>
    <w:p w14:paraId="79F79F3E" w14:textId="77777777" w:rsidR="00C57CEC" w:rsidRDefault="00C57CEC"/>
    <w:p w14:paraId="721F038C" w14:textId="65C28112" w:rsidR="000A39C4" w:rsidRDefault="000A39C4">
      <w:r>
        <w:t xml:space="preserve">2.  If you are including yourself at </w:t>
      </w:r>
      <w:r w:rsidR="00C57CEC">
        <w:t>an</w:t>
      </w:r>
      <w:r>
        <w:t xml:space="preserve"> attendee, make sure the box is selected, and then select a ticket you are using for yourself in the dropdown</w:t>
      </w:r>
      <w:r w:rsidR="00AF215F">
        <w:t xml:space="preserve"> and click “Continue.”</w:t>
      </w:r>
    </w:p>
    <w:p w14:paraId="64DBAEC6" w14:textId="77777777" w:rsidR="000A39C4" w:rsidRDefault="000A39C4"/>
    <w:p w14:paraId="5F38EDA4" w14:textId="1A7F9031" w:rsidR="000A39C4" w:rsidRDefault="00AF215F">
      <w:r>
        <w:t xml:space="preserve">3.  If you have other </w:t>
      </w:r>
      <w:r w:rsidR="00C57CEC">
        <w:t>persons</w:t>
      </w:r>
      <w:r>
        <w:t xml:space="preserve"> associated with your membership</w:t>
      </w:r>
      <w:r w:rsidR="00C57CEC">
        <w:t xml:space="preserve"> account</w:t>
      </w:r>
      <w:r>
        <w:t xml:space="preserve">, the screen below will allow you to assign a ticket to those individuals.  For each person </w:t>
      </w:r>
      <w:r w:rsidR="00C57CEC">
        <w:t>that you are registering for the event</w:t>
      </w:r>
      <w:r>
        <w:t xml:space="preserve">, you </w:t>
      </w:r>
      <w:r w:rsidRPr="00AF215F">
        <w:rPr>
          <w:b/>
          <w:bCs/>
          <w:u w:val="single"/>
        </w:rPr>
        <w:t>must</w:t>
      </w:r>
      <w:r>
        <w:t xml:space="preserve"> 1) check the box next to the name you wish to assign tickets to; then 2) Use the dropdown box to assign a ticket.  PLEASE NOTE:  If you</w:t>
      </w:r>
      <w:r w:rsidR="00FC6827">
        <w:t xml:space="preserve"> purchased 2 of the same type of ticket and</w:t>
      </w:r>
      <w:r>
        <w:t xml:space="preserve"> assigned a ticket to yourself in the previous step, your assigned ticket will have a “(1)” in the dropdown box</w:t>
      </w:r>
      <w:r w:rsidR="00FC6827">
        <w:t xml:space="preserve"> (example below)</w:t>
      </w:r>
      <w:r>
        <w:t>.  You need to assign a ticket</w:t>
      </w:r>
      <w:r w:rsidR="00C57CEC">
        <w:t xml:space="preserve"> without “(1)”</w:t>
      </w:r>
      <w:r>
        <w:t xml:space="preserve"> to those other</w:t>
      </w:r>
      <w:r w:rsidR="00FC6827">
        <w:t>s</w:t>
      </w:r>
      <w:r>
        <w:t xml:space="preserve"> listed in your account.</w:t>
      </w:r>
      <w:r w:rsidR="0071486E">
        <w:t xml:space="preserve">  Once complete, click “Continue.”</w:t>
      </w:r>
    </w:p>
    <w:p w14:paraId="0FEFF361" w14:textId="77777777" w:rsidR="00AF215F" w:rsidRDefault="00AF215F"/>
    <w:p w14:paraId="73D36B65" w14:textId="20F9CE64" w:rsidR="00AF215F" w:rsidRDefault="00AF215F" w:rsidP="006A635E">
      <w:pPr>
        <w:jc w:val="center"/>
      </w:pPr>
      <w:r>
        <w:rPr>
          <w:noProof/>
        </w:rPr>
        <w:drawing>
          <wp:inline distT="0" distB="0" distL="0" distR="0" wp14:anchorId="7DEACAD3" wp14:editId="083856C1">
            <wp:extent cx="3439236" cy="2899294"/>
            <wp:effectExtent l="0" t="0" r="8890" b="0"/>
            <wp:docPr id="149446854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43483" cy="2902875"/>
                    </a:xfrm>
                    <a:prstGeom prst="rect">
                      <a:avLst/>
                    </a:prstGeom>
                    <a:noFill/>
                    <a:ln>
                      <a:noFill/>
                    </a:ln>
                  </pic:spPr>
                </pic:pic>
              </a:graphicData>
            </a:graphic>
          </wp:inline>
        </w:drawing>
      </w:r>
    </w:p>
    <w:p w14:paraId="3AC59E0E" w14:textId="77777777" w:rsidR="00C57CEC" w:rsidRDefault="00C57CEC"/>
    <w:p w14:paraId="15C09D9B" w14:textId="0F6F4434" w:rsidR="00C57CEC" w:rsidRDefault="00C57CEC">
      <w:r>
        <w:lastRenderedPageBreak/>
        <w:t xml:space="preserve">4.  </w:t>
      </w:r>
      <w:r w:rsidR="0071486E">
        <w:t xml:space="preserve">On the next screen, you may </w:t>
      </w:r>
      <w:r w:rsidR="006A635E">
        <w:t>choose</w:t>
      </w:r>
      <w:r w:rsidR="0071486E">
        <w:t xml:space="preserve"> to pre-purchase merchandise.  Each ticket will allow you to select multiple items from the list and the drop-down boxes will allow you to purchase up to </w:t>
      </w:r>
      <w:r w:rsidR="0071486E" w:rsidRPr="0071486E">
        <w:rPr>
          <w:b/>
          <w:bCs/>
          <w:u w:val="single"/>
        </w:rPr>
        <w:t>two</w:t>
      </w:r>
      <w:r w:rsidR="006A635E">
        <w:t xml:space="preserve"> of each item (i.e. “Purchase </w:t>
      </w:r>
      <w:r w:rsidR="006A635E" w:rsidRPr="006A635E">
        <w:rPr>
          <w:b/>
          <w:bCs/>
        </w:rPr>
        <w:t>One</w:t>
      </w:r>
      <w:r w:rsidR="006A635E">
        <w:t xml:space="preserve"> T-Shirt” or “Purchase </w:t>
      </w:r>
      <w:r w:rsidR="006A635E" w:rsidRPr="006A635E">
        <w:rPr>
          <w:b/>
          <w:bCs/>
        </w:rPr>
        <w:t>Two</w:t>
      </w:r>
      <w:r w:rsidR="006A635E">
        <w:t xml:space="preserve"> T-Shirts”).  Once your selections are made, click “Continue.”</w:t>
      </w:r>
    </w:p>
    <w:p w14:paraId="1A73DC4A" w14:textId="77777777" w:rsidR="006A635E" w:rsidRDefault="006A635E"/>
    <w:p w14:paraId="71D602C6" w14:textId="3AC9E1E7" w:rsidR="006A635E" w:rsidRDefault="006A635E" w:rsidP="006A635E">
      <w:pPr>
        <w:jc w:val="center"/>
      </w:pPr>
      <w:r>
        <w:rPr>
          <w:noProof/>
        </w:rPr>
        <w:drawing>
          <wp:inline distT="0" distB="0" distL="0" distR="0" wp14:anchorId="7519284D" wp14:editId="290187F7">
            <wp:extent cx="4872355" cy="8700135"/>
            <wp:effectExtent l="0" t="0" r="4445" b="5715"/>
            <wp:docPr id="15997554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2355" cy="8700135"/>
                    </a:xfrm>
                    <a:prstGeom prst="rect">
                      <a:avLst/>
                    </a:prstGeom>
                    <a:noFill/>
                    <a:ln>
                      <a:noFill/>
                    </a:ln>
                  </pic:spPr>
                </pic:pic>
              </a:graphicData>
            </a:graphic>
          </wp:inline>
        </w:drawing>
      </w:r>
    </w:p>
    <w:p w14:paraId="1783213E" w14:textId="77777777" w:rsidR="006A635E" w:rsidRDefault="006A635E" w:rsidP="006A635E">
      <w:pPr>
        <w:jc w:val="left"/>
      </w:pPr>
    </w:p>
    <w:p w14:paraId="19130C0E" w14:textId="77777777" w:rsidR="006A635E" w:rsidRDefault="006A635E" w:rsidP="006A635E">
      <w:pPr>
        <w:jc w:val="left"/>
      </w:pPr>
    </w:p>
    <w:p w14:paraId="3B277DA7" w14:textId="61071DDE" w:rsidR="006A635E" w:rsidRDefault="006A635E" w:rsidP="006A635E">
      <w:pPr>
        <w:jc w:val="left"/>
      </w:pPr>
      <w:r>
        <w:t>5.  The next screen will allow you to verify the tickets and items you are purchasing.  You may click “Previous” if you need to amend your selections.  Once you have verified the tickets and items, click “Continue.”</w:t>
      </w:r>
    </w:p>
    <w:p w14:paraId="678C5E79" w14:textId="77777777" w:rsidR="006A635E" w:rsidRDefault="006A635E" w:rsidP="006A635E">
      <w:pPr>
        <w:jc w:val="left"/>
      </w:pPr>
    </w:p>
    <w:p w14:paraId="236C3131" w14:textId="26B2FEAB" w:rsidR="006A635E" w:rsidRDefault="006A635E" w:rsidP="006A635E">
      <w:pPr>
        <w:jc w:val="center"/>
      </w:pPr>
      <w:r>
        <w:rPr>
          <w:noProof/>
        </w:rPr>
        <w:drawing>
          <wp:inline distT="0" distB="0" distL="0" distR="0" wp14:anchorId="1CC54E03" wp14:editId="11FAF3FE">
            <wp:extent cx="3220872" cy="3611668"/>
            <wp:effectExtent l="0" t="0" r="0" b="8255"/>
            <wp:docPr id="40412777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27348" cy="3618930"/>
                    </a:xfrm>
                    <a:prstGeom prst="rect">
                      <a:avLst/>
                    </a:prstGeom>
                    <a:noFill/>
                    <a:ln>
                      <a:noFill/>
                    </a:ln>
                  </pic:spPr>
                </pic:pic>
              </a:graphicData>
            </a:graphic>
          </wp:inline>
        </w:drawing>
      </w:r>
    </w:p>
    <w:p w14:paraId="35E25A96" w14:textId="77777777" w:rsidR="006A635E" w:rsidRDefault="006A635E" w:rsidP="006A635E">
      <w:pPr>
        <w:jc w:val="left"/>
      </w:pPr>
    </w:p>
    <w:p w14:paraId="464F9F86" w14:textId="1D4D86C6" w:rsidR="006A635E" w:rsidRPr="006A635E" w:rsidRDefault="006A635E" w:rsidP="006A635E">
      <w:pPr>
        <w:jc w:val="left"/>
      </w:pPr>
      <w:r>
        <w:t>6.  Select your payment method (Credit Card, E-Check, or PayPal) and click “Submit.”</w:t>
      </w:r>
    </w:p>
    <w:sectPr w:rsidR="006A635E" w:rsidRPr="006A635E" w:rsidSect="003C6CB6">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9C4"/>
    <w:rsid w:val="000A39C4"/>
    <w:rsid w:val="00171697"/>
    <w:rsid w:val="001E68EF"/>
    <w:rsid w:val="003C6CB6"/>
    <w:rsid w:val="006A635E"/>
    <w:rsid w:val="0071486E"/>
    <w:rsid w:val="00991544"/>
    <w:rsid w:val="00AF215F"/>
    <w:rsid w:val="00B714D7"/>
    <w:rsid w:val="00C57CEC"/>
    <w:rsid w:val="00DA1FA2"/>
    <w:rsid w:val="00FC6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EDAB7"/>
  <w15:chartTrackingRefBased/>
  <w15:docId w15:val="{198DCF59-ADA0-4526-893F-D10692E30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Calibri" w:cstheme="minorHAnsi"/>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DeLoris</dc:creator>
  <cp:keywords/>
  <dc:description/>
  <cp:lastModifiedBy>Andrew DeLoris</cp:lastModifiedBy>
  <cp:revision>3</cp:revision>
  <dcterms:created xsi:type="dcterms:W3CDTF">2024-04-09T23:45:00Z</dcterms:created>
  <dcterms:modified xsi:type="dcterms:W3CDTF">2024-04-16T03:37:00Z</dcterms:modified>
</cp:coreProperties>
</file>